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19B7" w14:textId="63DC6386" w:rsidR="00B753C6" w:rsidRDefault="008404B0" w:rsidP="00EC0180">
      <w:pPr>
        <w:ind w:left="1440" w:firstLine="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4CB814" wp14:editId="319ADCAB">
            <wp:simplePos x="0" y="0"/>
            <wp:positionH relativeFrom="column">
              <wp:posOffset>67310</wp:posOffset>
            </wp:positionH>
            <wp:positionV relativeFrom="page">
              <wp:posOffset>361950</wp:posOffset>
            </wp:positionV>
            <wp:extent cx="1263650" cy="1181100"/>
            <wp:effectExtent l="0" t="0" r="0" b="0"/>
            <wp:wrapThrough wrapText="bothSides">
              <wp:wrapPolygon edited="0">
                <wp:start x="9769" y="0"/>
                <wp:lineTo x="7489" y="348"/>
                <wp:lineTo x="3908" y="3832"/>
                <wp:lineTo x="3908" y="5574"/>
                <wp:lineTo x="977" y="10800"/>
                <wp:lineTo x="0" y="16723"/>
                <wp:lineTo x="0" y="18465"/>
                <wp:lineTo x="4559" y="21252"/>
                <wp:lineTo x="16281" y="21252"/>
                <wp:lineTo x="21166" y="18116"/>
                <wp:lineTo x="21166" y="16374"/>
                <wp:lineTo x="20189" y="11148"/>
                <wp:lineTo x="19212" y="8710"/>
                <wp:lineTo x="17258" y="5574"/>
                <wp:lineTo x="17584" y="4181"/>
                <wp:lineTo x="13676" y="348"/>
                <wp:lineTo x="11397" y="0"/>
                <wp:lineTo x="9769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FEE49" w14:textId="77777777" w:rsidR="00B753C6" w:rsidRDefault="00B753C6" w:rsidP="00EC0180">
      <w:pPr>
        <w:ind w:left="1440" w:firstLine="720"/>
        <w:rPr>
          <w:b/>
          <w:bCs/>
        </w:rPr>
      </w:pPr>
    </w:p>
    <w:p w14:paraId="55CF807B" w14:textId="77777777" w:rsidR="00B753C6" w:rsidRDefault="00B753C6" w:rsidP="00EC0180">
      <w:pPr>
        <w:ind w:left="1440" w:firstLine="720"/>
        <w:rPr>
          <w:b/>
          <w:bCs/>
        </w:rPr>
      </w:pPr>
    </w:p>
    <w:p w14:paraId="7CFCC467" w14:textId="77777777" w:rsidR="00B753C6" w:rsidRDefault="00B753C6" w:rsidP="00EC0180">
      <w:pPr>
        <w:ind w:left="1440" w:firstLine="720"/>
        <w:rPr>
          <w:b/>
          <w:bCs/>
        </w:rPr>
      </w:pPr>
    </w:p>
    <w:p w14:paraId="0793E0BD" w14:textId="3CA011EC" w:rsidR="00CF552D" w:rsidRPr="00072CE6" w:rsidRDefault="00B753C6" w:rsidP="00EC0180">
      <w:pPr>
        <w:ind w:left="1440" w:firstLine="720"/>
        <w:rPr>
          <w:b/>
          <w:bCs/>
          <w:sz w:val="28"/>
          <w:szCs w:val="28"/>
          <w:u w:val="single"/>
        </w:rPr>
      </w:pPr>
      <w:r>
        <w:rPr>
          <w:b/>
          <w:bCs/>
        </w:rPr>
        <w:t xml:space="preserve">     </w:t>
      </w:r>
      <w:r w:rsidR="00EC0180" w:rsidRPr="00072CE6">
        <w:rPr>
          <w:b/>
          <w:bCs/>
          <w:sz w:val="28"/>
          <w:szCs w:val="28"/>
          <w:u w:val="single"/>
        </w:rPr>
        <w:t xml:space="preserve">Triangle Community Resources Job Posting </w:t>
      </w:r>
    </w:p>
    <w:p w14:paraId="5A2FD176" w14:textId="77777777" w:rsidR="008404B0" w:rsidRDefault="00EC0180" w:rsidP="008404B0">
      <w:pPr>
        <w:rPr>
          <w:b/>
          <w:bCs/>
        </w:rPr>
      </w:pPr>
      <w:r>
        <w:rPr>
          <w:b/>
          <w:bCs/>
        </w:rPr>
        <w:t xml:space="preserve"> </w:t>
      </w:r>
      <w:r w:rsidR="008404B0">
        <w:rPr>
          <w:b/>
          <w:bCs/>
        </w:rPr>
        <w:tab/>
      </w:r>
      <w:r w:rsidR="008404B0">
        <w:rPr>
          <w:b/>
          <w:bCs/>
        </w:rPr>
        <w:tab/>
        <w:t xml:space="preserve">               </w:t>
      </w:r>
    </w:p>
    <w:p w14:paraId="5BE17B32" w14:textId="77777777" w:rsidR="008404B0" w:rsidRDefault="008404B0" w:rsidP="008404B0">
      <w:pPr>
        <w:rPr>
          <w:rFonts w:cstheme="minorHAnsi"/>
          <w:b/>
          <w:bCs/>
        </w:rPr>
      </w:pPr>
    </w:p>
    <w:p w14:paraId="01F5A7A5" w14:textId="452C9F20" w:rsidR="008404B0" w:rsidRPr="008404B0" w:rsidRDefault="008404B0" w:rsidP="008404B0">
      <w:pPr>
        <w:rPr>
          <w:rFonts w:cstheme="minorHAnsi"/>
        </w:rPr>
      </w:pPr>
      <w:r w:rsidRPr="008404B0">
        <w:rPr>
          <w:rFonts w:cstheme="minorHAnsi"/>
          <w:b/>
          <w:bCs/>
        </w:rPr>
        <w:t xml:space="preserve">Job Title: </w:t>
      </w:r>
      <w:r w:rsidRPr="008404B0">
        <w:rPr>
          <w:rFonts w:cstheme="minorHAnsi"/>
        </w:rPr>
        <w:t>Facilitator/Employment Coach</w:t>
      </w:r>
    </w:p>
    <w:p w14:paraId="118050AD" w14:textId="70AE3996" w:rsidR="00EC0180" w:rsidRPr="008404B0" w:rsidRDefault="00EC0180" w:rsidP="008404B0">
      <w:pPr>
        <w:jc w:val="both"/>
      </w:pPr>
      <w:r>
        <w:rPr>
          <w:b/>
          <w:bCs/>
        </w:rPr>
        <w:t xml:space="preserve">Program: </w:t>
      </w:r>
      <w:r w:rsidRPr="008404B0">
        <w:t>Futures for Youth</w:t>
      </w:r>
    </w:p>
    <w:p w14:paraId="5480783D" w14:textId="42992897" w:rsidR="00EC0180" w:rsidRPr="004D565B" w:rsidRDefault="00EC0180" w:rsidP="008404B0">
      <w:r>
        <w:rPr>
          <w:b/>
          <w:bCs/>
        </w:rPr>
        <w:t>Hours</w:t>
      </w:r>
      <w:r>
        <w:t>: 35 hours a week in office</w:t>
      </w:r>
    </w:p>
    <w:p w14:paraId="64678A82" w14:textId="77777777" w:rsidR="008404B0" w:rsidRDefault="00EC0180" w:rsidP="00EC0180">
      <w:r w:rsidRPr="00877A13">
        <w:rPr>
          <w:b/>
          <w:bCs/>
        </w:rPr>
        <w:t>Location</w:t>
      </w:r>
      <w:r>
        <w:rPr>
          <w:b/>
          <w:bCs/>
        </w:rPr>
        <w:t xml:space="preserve">: </w:t>
      </w:r>
      <w:r w:rsidRPr="004D565B">
        <w:t xml:space="preserve">This position </w:t>
      </w:r>
      <w:r>
        <w:t xml:space="preserve">will be </w:t>
      </w:r>
      <w:r w:rsidR="00291609">
        <w:t xml:space="preserve">in </w:t>
      </w:r>
      <w:r>
        <w:t xml:space="preserve">our Maple Ridge and Abbotsford offices  </w:t>
      </w:r>
    </w:p>
    <w:p w14:paraId="1AFECBD3" w14:textId="4D30CE4F" w:rsidR="00EC0180" w:rsidRPr="008404B0" w:rsidRDefault="00EC0180" w:rsidP="00EC0180">
      <w:r w:rsidRPr="00877A13">
        <w:rPr>
          <w:b/>
          <w:bCs/>
        </w:rPr>
        <w:t xml:space="preserve">Competitive wages and benefits </w:t>
      </w:r>
      <w:r w:rsidR="00B753C6">
        <w:rPr>
          <w:b/>
          <w:bCs/>
        </w:rPr>
        <w:t xml:space="preserve"> - </w:t>
      </w:r>
      <w:r w:rsidR="00B753C6">
        <w:t>w</w:t>
      </w:r>
      <w:r w:rsidRPr="004D565B">
        <w:t xml:space="preserve">age range between $27 - $31 </w:t>
      </w:r>
    </w:p>
    <w:p w14:paraId="61593BB5" w14:textId="77777777" w:rsidR="00CF552D" w:rsidRPr="00CF552D" w:rsidRDefault="00CF552D" w:rsidP="00CF552D">
      <w:pPr>
        <w:rPr>
          <w:rFonts w:cstheme="minorHAnsi"/>
          <w:b/>
          <w:bCs/>
        </w:rPr>
      </w:pPr>
    </w:p>
    <w:p w14:paraId="5DBE455A" w14:textId="77777777" w:rsidR="00556692" w:rsidRPr="00291609" w:rsidRDefault="00556692" w:rsidP="00556692">
      <w:pPr>
        <w:spacing w:line="276" w:lineRule="auto"/>
        <w:rPr>
          <w:b/>
          <w:bCs/>
        </w:rPr>
      </w:pPr>
      <w:bookmarkStart w:id="0" w:name="_Hlk48224403"/>
      <w:r w:rsidRPr="00291609">
        <w:rPr>
          <w:b/>
          <w:bCs/>
        </w:rPr>
        <w:t>Summary</w:t>
      </w:r>
    </w:p>
    <w:p w14:paraId="6777879A" w14:textId="77777777" w:rsidR="00556692" w:rsidRPr="00F6794C" w:rsidRDefault="00556692" w:rsidP="00556692">
      <w:pPr>
        <w:spacing w:line="276" w:lineRule="auto"/>
        <w:rPr>
          <w:b/>
          <w:bCs/>
          <w:sz w:val="10"/>
          <w:szCs w:val="10"/>
          <w:u w:val="single"/>
        </w:rPr>
      </w:pPr>
    </w:p>
    <w:bookmarkEnd w:id="0"/>
    <w:p w14:paraId="6F9A0D16" w14:textId="712832B7" w:rsidR="00556692" w:rsidRPr="00173A8F" w:rsidRDefault="00556692" w:rsidP="00556692">
      <w:pPr>
        <w:spacing w:line="276" w:lineRule="auto"/>
        <w:rPr>
          <w:rFonts w:cstheme="minorHAnsi"/>
        </w:rPr>
      </w:pPr>
      <w:r w:rsidRPr="00173A8F">
        <w:rPr>
          <w:rFonts w:cstheme="minorHAnsi"/>
        </w:rPr>
        <w:t xml:space="preserve">The </w:t>
      </w:r>
      <w:r w:rsidR="00686DF6">
        <w:rPr>
          <w:rFonts w:cstheme="minorHAnsi"/>
        </w:rPr>
        <w:t>p</w:t>
      </w:r>
      <w:r w:rsidRPr="00173A8F">
        <w:rPr>
          <w:rFonts w:cstheme="minorHAnsi"/>
        </w:rPr>
        <w:t xml:space="preserve">rogram Facilitator/Employment Coach will </w:t>
      </w:r>
      <w:r w:rsidR="00DF382C" w:rsidRPr="00173A8F">
        <w:rPr>
          <w:rFonts w:cstheme="minorHAnsi"/>
        </w:rPr>
        <w:t>provide</w:t>
      </w:r>
      <w:r w:rsidRPr="00173A8F">
        <w:rPr>
          <w:rFonts w:cstheme="minorHAnsi"/>
        </w:rPr>
        <w:t xml:space="preserve"> facilitation</w:t>
      </w:r>
      <w:r w:rsidR="00673AFC">
        <w:rPr>
          <w:rFonts w:cstheme="minorHAnsi"/>
        </w:rPr>
        <w:t xml:space="preserve">, </w:t>
      </w:r>
      <w:r w:rsidR="00673AFC" w:rsidRPr="00173A8F">
        <w:rPr>
          <w:rFonts w:cstheme="minorHAnsi"/>
        </w:rPr>
        <w:t>case management</w:t>
      </w:r>
      <w:r w:rsidRPr="00173A8F">
        <w:rPr>
          <w:rFonts w:cstheme="minorHAnsi"/>
        </w:rPr>
        <w:t xml:space="preserve"> and job development services to </w:t>
      </w:r>
      <w:r w:rsidR="00673AFC">
        <w:rPr>
          <w:rFonts w:cstheme="minorHAnsi"/>
        </w:rPr>
        <w:t>youth</w:t>
      </w:r>
      <w:r w:rsidRPr="00173A8F">
        <w:rPr>
          <w:rFonts w:cstheme="minorHAnsi"/>
        </w:rPr>
        <w:t xml:space="preserve"> </w:t>
      </w:r>
      <w:r>
        <w:rPr>
          <w:rFonts w:cstheme="minorHAnsi"/>
        </w:rPr>
        <w:t>who struggle with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barriers to employment</w:t>
      </w:r>
      <w:r w:rsidRPr="00173A8F">
        <w:rPr>
          <w:rFonts w:cstheme="minorHAnsi"/>
        </w:rPr>
        <w:t xml:space="preserve">.  Under the direction of </w:t>
      </w:r>
      <w:r w:rsidR="00686DF6">
        <w:rPr>
          <w:rFonts w:cstheme="minorHAnsi"/>
        </w:rPr>
        <w:t>m</w:t>
      </w:r>
      <w:r>
        <w:rPr>
          <w:rFonts w:cstheme="minorHAnsi"/>
        </w:rPr>
        <w:t>anagement,</w:t>
      </w:r>
      <w:r w:rsidRPr="00173A8F">
        <w:rPr>
          <w:rFonts w:cstheme="minorHAnsi"/>
        </w:rPr>
        <w:t xml:space="preserve"> and with the support of the office team</w:t>
      </w:r>
      <w:r>
        <w:rPr>
          <w:rFonts w:cstheme="minorHAnsi"/>
        </w:rPr>
        <w:t>,</w:t>
      </w:r>
      <w:r w:rsidRPr="00173A8F">
        <w:rPr>
          <w:rFonts w:cstheme="minorHAnsi"/>
        </w:rPr>
        <w:t xml:space="preserve"> the Facilitator/Employment Coach will assess client eligibility, develop an individualized service plan, and monitor and coordinate all relevant interventions and community attachment services for each client.  </w:t>
      </w:r>
    </w:p>
    <w:p w14:paraId="03F505A6" w14:textId="77777777" w:rsidR="00556692" w:rsidRDefault="00556692" w:rsidP="00556692">
      <w:pPr>
        <w:spacing w:line="276" w:lineRule="auto"/>
        <w:rPr>
          <w:sz w:val="10"/>
          <w:szCs w:val="10"/>
        </w:rPr>
      </w:pPr>
    </w:p>
    <w:p w14:paraId="69E66022" w14:textId="77777777" w:rsidR="00556692" w:rsidRPr="00291609" w:rsidRDefault="00556692" w:rsidP="00556692">
      <w:pPr>
        <w:spacing w:line="276" w:lineRule="auto"/>
        <w:rPr>
          <w:b/>
          <w:bCs/>
        </w:rPr>
      </w:pPr>
      <w:bookmarkStart w:id="1" w:name="_Hlk48224428"/>
      <w:r w:rsidRPr="00291609">
        <w:rPr>
          <w:b/>
          <w:bCs/>
        </w:rPr>
        <w:t>Scope of Position</w:t>
      </w:r>
    </w:p>
    <w:p w14:paraId="4602E659" w14:textId="77777777" w:rsidR="00556692" w:rsidRPr="00F10A1A" w:rsidRDefault="00556692" w:rsidP="00556692">
      <w:pPr>
        <w:spacing w:line="276" w:lineRule="auto"/>
        <w:rPr>
          <w:b/>
          <w:bCs/>
          <w:sz w:val="10"/>
          <w:szCs w:val="10"/>
          <w:u w:val="single"/>
        </w:rPr>
      </w:pPr>
    </w:p>
    <w:p w14:paraId="784BB0AE" w14:textId="1A6C8502" w:rsidR="00556692" w:rsidRPr="00803B8D" w:rsidRDefault="00556692" w:rsidP="00556692">
      <w:pPr>
        <w:spacing w:line="276" w:lineRule="auto"/>
        <w:rPr>
          <w:rFonts w:cstheme="minorHAnsi"/>
        </w:rPr>
      </w:pPr>
      <w:bookmarkStart w:id="2" w:name="_Hlk48224442"/>
      <w:bookmarkEnd w:id="1"/>
      <w:r w:rsidRPr="00803B8D">
        <w:rPr>
          <w:rFonts w:cstheme="minorHAnsi"/>
        </w:rPr>
        <w:t>The Facilitator/Employment Coach will provide support based on individual needs, skills, and abilities of each client in a non-judgmental, supportive environment. The professional team in each office will work collaboratively with the client to move the client through intake/assessment, interventions put in place such as referrals to outside agencies and weekly 1:1 appointments with Facilitator/Employment Coach to mitigate barriers</w:t>
      </w:r>
      <w:r w:rsidR="00767CD1" w:rsidRPr="00803B8D">
        <w:rPr>
          <w:rFonts w:cstheme="minorHAnsi"/>
        </w:rPr>
        <w:t xml:space="preserve"> prior to workshop series. </w:t>
      </w:r>
      <w:r w:rsidRPr="00803B8D">
        <w:rPr>
          <w:rFonts w:cstheme="minorHAnsi"/>
        </w:rPr>
        <w:t>The Facilitator/Employment Coach will work collaboratively with each client independently to provide job development services a</w:t>
      </w:r>
      <w:r w:rsidR="006C6C30" w:rsidRPr="00803B8D">
        <w:rPr>
          <w:rFonts w:cstheme="minorHAnsi"/>
        </w:rPr>
        <w:t xml:space="preserve">nd </w:t>
      </w:r>
      <w:r w:rsidRPr="00803B8D">
        <w:rPr>
          <w:rFonts w:cstheme="minorHAnsi"/>
        </w:rPr>
        <w:t xml:space="preserve"> interventions based on client’s individual needs, skills, and abilities. This includes marketing </w:t>
      </w:r>
      <w:r w:rsidR="00686DF6" w:rsidRPr="00803B8D">
        <w:rPr>
          <w:rFonts w:cstheme="minorHAnsi"/>
        </w:rPr>
        <w:t>clients</w:t>
      </w:r>
      <w:r w:rsidRPr="00803B8D">
        <w:rPr>
          <w:rFonts w:cstheme="minorHAnsi"/>
        </w:rPr>
        <w:t xml:space="preserve"> to appropriate employers </w:t>
      </w:r>
      <w:r w:rsidR="00686DF6" w:rsidRPr="00803B8D">
        <w:rPr>
          <w:rFonts w:cstheme="minorHAnsi"/>
        </w:rPr>
        <w:t xml:space="preserve">and arranging </w:t>
      </w:r>
      <w:r w:rsidR="00DE2823" w:rsidRPr="00803B8D">
        <w:rPr>
          <w:rFonts w:cstheme="minorHAnsi"/>
        </w:rPr>
        <w:t>mandatory</w:t>
      </w:r>
      <w:r w:rsidRPr="00803B8D">
        <w:rPr>
          <w:rFonts w:cstheme="minorHAnsi"/>
        </w:rPr>
        <w:t xml:space="preserve"> work experience </w:t>
      </w:r>
      <w:r w:rsidR="00DE2823" w:rsidRPr="00803B8D">
        <w:rPr>
          <w:rFonts w:cstheme="minorHAnsi"/>
        </w:rPr>
        <w:t>as part of the program</w:t>
      </w:r>
      <w:r w:rsidR="00686DF6" w:rsidRPr="00803B8D">
        <w:rPr>
          <w:rFonts w:cstheme="minorHAnsi"/>
        </w:rPr>
        <w:t xml:space="preserve"> for clients</w:t>
      </w:r>
      <w:r w:rsidRPr="00803B8D">
        <w:rPr>
          <w:rFonts w:cstheme="minorHAnsi"/>
        </w:rPr>
        <w:t xml:space="preserve">.  </w:t>
      </w:r>
    </w:p>
    <w:p w14:paraId="5F2FF49D" w14:textId="77777777" w:rsidR="00FD13AF" w:rsidRPr="00FD13AF" w:rsidRDefault="00FD13AF" w:rsidP="00556692">
      <w:pPr>
        <w:spacing w:line="276" w:lineRule="auto"/>
        <w:rPr>
          <w:b/>
          <w:bCs/>
          <w:sz w:val="16"/>
          <w:szCs w:val="16"/>
        </w:rPr>
      </w:pPr>
    </w:p>
    <w:p w14:paraId="7B426787" w14:textId="6FFD3039" w:rsidR="00686DF6" w:rsidRDefault="00686DF6" w:rsidP="00556692">
      <w:pPr>
        <w:spacing w:line="276" w:lineRule="auto"/>
      </w:pPr>
      <w:r w:rsidRPr="00FD13AF">
        <w:rPr>
          <w:b/>
          <w:bCs/>
          <w:u w:val="single"/>
        </w:rPr>
        <w:t>Duties include but are not limited to the following</w:t>
      </w:r>
      <w:r>
        <w:rPr>
          <w:b/>
          <w:bCs/>
        </w:rPr>
        <w:t xml:space="preserve">: </w:t>
      </w:r>
    </w:p>
    <w:p w14:paraId="3F803D1B" w14:textId="77777777" w:rsidR="00686DF6" w:rsidRPr="00FD13AF" w:rsidRDefault="00686DF6" w:rsidP="00556692">
      <w:pPr>
        <w:spacing w:line="276" w:lineRule="auto"/>
        <w:rPr>
          <w:sz w:val="16"/>
          <w:szCs w:val="16"/>
        </w:rPr>
      </w:pPr>
    </w:p>
    <w:p w14:paraId="7B52F0C9" w14:textId="111A2E51" w:rsidR="005C20A6" w:rsidRDefault="005C20A6" w:rsidP="005C20A6">
      <w:pPr>
        <w:rPr>
          <w:b/>
          <w:bCs/>
        </w:rPr>
      </w:pPr>
      <w:r w:rsidRPr="00291609">
        <w:rPr>
          <w:b/>
          <w:bCs/>
        </w:rPr>
        <w:t>Facilitation</w:t>
      </w:r>
    </w:p>
    <w:p w14:paraId="37EC4BDA" w14:textId="77777777" w:rsidR="005C20A6" w:rsidRPr="00F10A1A" w:rsidRDefault="005C20A6" w:rsidP="005C20A6">
      <w:pPr>
        <w:rPr>
          <w:b/>
          <w:bCs/>
          <w:sz w:val="10"/>
          <w:szCs w:val="10"/>
        </w:rPr>
      </w:pPr>
    </w:p>
    <w:p w14:paraId="7F26B558" w14:textId="56B67347" w:rsidR="005C20A6" w:rsidRPr="001459F9" w:rsidRDefault="00686DF6" w:rsidP="005C20A6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d</w:t>
      </w:r>
      <w:r w:rsidR="00E645A5">
        <w:t xml:space="preserve">eliver prepared course material </w:t>
      </w:r>
      <w:r w:rsidR="005C20A6" w:rsidRPr="00173A8F">
        <w:t>through a variety of instructional methods, such as role-playing, team exercises, group discussions, and multi-media presentations</w:t>
      </w:r>
    </w:p>
    <w:p w14:paraId="0B07F84B" w14:textId="77777777" w:rsidR="005C20A6" w:rsidRPr="001459F9" w:rsidRDefault="005C20A6" w:rsidP="005C20A6">
      <w:pPr>
        <w:pStyle w:val="ListParagraph"/>
        <w:ind w:left="360"/>
        <w:rPr>
          <w:b/>
          <w:bCs/>
          <w:sz w:val="10"/>
          <w:szCs w:val="10"/>
          <w:u w:val="single"/>
        </w:rPr>
      </w:pPr>
    </w:p>
    <w:p w14:paraId="4BCD0A85" w14:textId="07738939" w:rsidR="005C20A6" w:rsidRDefault="00686DF6" w:rsidP="005C20A6">
      <w:pPr>
        <w:pStyle w:val="ListParagraph"/>
        <w:numPr>
          <w:ilvl w:val="0"/>
          <w:numId w:val="1"/>
        </w:numPr>
        <w:ind w:left="357" w:hanging="357"/>
      </w:pPr>
      <w:r>
        <w:t>a</w:t>
      </w:r>
      <w:r w:rsidR="005C20A6" w:rsidRPr="00173A8F">
        <w:t>dminister and interpret assessments to assist participants in the</w:t>
      </w:r>
      <w:r w:rsidR="005C20A6">
        <w:t>ir</w:t>
      </w:r>
      <w:r w:rsidR="005C20A6" w:rsidRPr="00173A8F">
        <w:t xml:space="preserve"> career exploration and decision-making process</w:t>
      </w:r>
    </w:p>
    <w:p w14:paraId="14196FC7" w14:textId="77777777" w:rsidR="005C20A6" w:rsidRPr="001459F9" w:rsidRDefault="005C20A6" w:rsidP="005C20A6">
      <w:pPr>
        <w:pStyle w:val="ListParagraph"/>
        <w:ind w:left="357"/>
        <w:rPr>
          <w:sz w:val="10"/>
          <w:szCs w:val="10"/>
        </w:rPr>
      </w:pPr>
    </w:p>
    <w:p w14:paraId="2EE1E881" w14:textId="73E9AA1E" w:rsidR="005C20A6" w:rsidRDefault="00686DF6" w:rsidP="005C20A6">
      <w:pPr>
        <w:pStyle w:val="ListParagraph"/>
        <w:numPr>
          <w:ilvl w:val="0"/>
          <w:numId w:val="1"/>
        </w:numPr>
        <w:ind w:left="357" w:hanging="357"/>
      </w:pPr>
      <w:r>
        <w:t>i</w:t>
      </w:r>
      <w:r w:rsidR="005C20A6" w:rsidRPr="00173A8F">
        <w:t>ndividual and group employment and personal development coaching and facilitation</w:t>
      </w:r>
    </w:p>
    <w:p w14:paraId="2BA17415" w14:textId="77777777" w:rsidR="005C20A6" w:rsidRPr="001459F9" w:rsidRDefault="005C20A6" w:rsidP="005C20A6">
      <w:pPr>
        <w:rPr>
          <w:sz w:val="10"/>
          <w:szCs w:val="10"/>
        </w:rPr>
      </w:pPr>
    </w:p>
    <w:p w14:paraId="6BEF0D96" w14:textId="66BAE953" w:rsidR="005C20A6" w:rsidRPr="00173A8F" w:rsidRDefault="00686DF6" w:rsidP="005C20A6">
      <w:pPr>
        <w:pStyle w:val="ListParagraph"/>
        <w:numPr>
          <w:ilvl w:val="0"/>
          <w:numId w:val="1"/>
        </w:numPr>
        <w:ind w:left="357" w:hanging="357"/>
      </w:pPr>
      <w:r>
        <w:t>c</w:t>
      </w:r>
      <w:r w:rsidR="005C20A6" w:rsidRPr="00173A8F">
        <w:t>oordinate with potential employers to set up employer presentation</w:t>
      </w:r>
      <w:r w:rsidR="005C20A6">
        <w:t>s</w:t>
      </w:r>
      <w:r w:rsidR="005C20A6" w:rsidRPr="00173A8F">
        <w:t xml:space="preserve"> </w:t>
      </w:r>
      <w:r>
        <w:t>and</w:t>
      </w:r>
      <w:r w:rsidR="005C20A6">
        <w:t xml:space="preserve"> workshop</w:t>
      </w:r>
      <w:r w:rsidR="005C20A6" w:rsidRPr="00173A8F">
        <w:t xml:space="preserve"> experience opportunities for participants</w:t>
      </w:r>
    </w:p>
    <w:p w14:paraId="0AC606F0" w14:textId="77777777" w:rsidR="00556692" w:rsidRDefault="00556692" w:rsidP="00556692">
      <w:pPr>
        <w:spacing w:line="276" w:lineRule="auto"/>
        <w:jc w:val="center"/>
        <w:rPr>
          <w:b/>
          <w:bCs/>
          <w:u w:val="single"/>
        </w:rPr>
      </w:pPr>
    </w:p>
    <w:p w14:paraId="232410E1" w14:textId="77777777" w:rsidR="00EC0180" w:rsidRDefault="00EC0180" w:rsidP="00556692">
      <w:pPr>
        <w:spacing w:line="276" w:lineRule="auto"/>
        <w:rPr>
          <w:b/>
          <w:bCs/>
          <w:u w:val="single"/>
        </w:rPr>
      </w:pPr>
    </w:p>
    <w:p w14:paraId="58DBADB4" w14:textId="77777777" w:rsidR="00556692" w:rsidRPr="00A5542C" w:rsidRDefault="00556692" w:rsidP="00556692">
      <w:pPr>
        <w:spacing w:line="276" w:lineRule="auto"/>
        <w:jc w:val="center"/>
        <w:rPr>
          <w:i/>
          <w:iCs/>
          <w:sz w:val="10"/>
          <w:szCs w:val="10"/>
        </w:rPr>
      </w:pPr>
    </w:p>
    <w:p w14:paraId="107DB3E0" w14:textId="77777777" w:rsidR="00FD13AF" w:rsidRDefault="00FD13AF" w:rsidP="00556692">
      <w:pPr>
        <w:rPr>
          <w:b/>
          <w:bCs/>
        </w:rPr>
      </w:pPr>
    </w:p>
    <w:p w14:paraId="24998B21" w14:textId="77777777" w:rsidR="00FD13AF" w:rsidRDefault="00FD13AF" w:rsidP="00556692">
      <w:pPr>
        <w:rPr>
          <w:b/>
          <w:bCs/>
        </w:rPr>
      </w:pPr>
    </w:p>
    <w:p w14:paraId="7EA3A9FA" w14:textId="416A4302" w:rsidR="00556692" w:rsidRPr="001459F9" w:rsidRDefault="00556692" w:rsidP="00556692">
      <w:pPr>
        <w:rPr>
          <w:b/>
          <w:bCs/>
        </w:rPr>
      </w:pPr>
      <w:r w:rsidRPr="001459F9">
        <w:rPr>
          <w:b/>
          <w:bCs/>
        </w:rPr>
        <w:lastRenderedPageBreak/>
        <w:t xml:space="preserve">1:1 Case Management (employment coaching/counselling) </w:t>
      </w:r>
    </w:p>
    <w:p w14:paraId="67BCE8FC" w14:textId="77777777" w:rsidR="00556692" w:rsidRPr="00A5542C" w:rsidRDefault="00556692" w:rsidP="00556692">
      <w:pPr>
        <w:rPr>
          <w:b/>
          <w:bCs/>
          <w:sz w:val="10"/>
          <w:szCs w:val="10"/>
          <w:u w:val="single"/>
        </w:rPr>
      </w:pPr>
    </w:p>
    <w:bookmarkEnd w:id="2"/>
    <w:p w14:paraId="5542ED7A" w14:textId="080F8047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i</w:t>
      </w:r>
      <w:r w:rsidR="00556692" w:rsidRPr="00173A8F">
        <w:t xml:space="preserve">ntake: </w:t>
      </w:r>
      <w:r>
        <w:t>a</w:t>
      </w:r>
      <w:r w:rsidR="00556692" w:rsidRPr="00173A8F">
        <w:t xml:space="preserve">ssess potential clients’ eligibility for the </w:t>
      </w:r>
      <w:r w:rsidR="00556692">
        <w:t>p</w:t>
      </w:r>
      <w:r w:rsidR="00556692" w:rsidRPr="00173A8F">
        <w:t>rogram and provide program information to clients</w:t>
      </w:r>
    </w:p>
    <w:p w14:paraId="039D4AAC" w14:textId="77777777" w:rsidR="00556692" w:rsidRPr="007577C3" w:rsidRDefault="00556692" w:rsidP="00556692">
      <w:pPr>
        <w:pStyle w:val="ListParagraph"/>
        <w:ind w:left="357"/>
        <w:rPr>
          <w:sz w:val="10"/>
          <w:szCs w:val="10"/>
        </w:rPr>
      </w:pPr>
    </w:p>
    <w:p w14:paraId="44466ACC" w14:textId="2D89565D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a</w:t>
      </w:r>
      <w:r w:rsidR="00556692" w:rsidRPr="00173A8F">
        <w:t>ssist clients to navigate between programs and servic</w:t>
      </w:r>
      <w:r w:rsidR="000373E1">
        <w:t>es</w:t>
      </w:r>
    </w:p>
    <w:p w14:paraId="5C7BE46E" w14:textId="77777777" w:rsidR="00556692" w:rsidRPr="001459F9" w:rsidRDefault="00556692" w:rsidP="00556692">
      <w:pPr>
        <w:pStyle w:val="ListParagraph"/>
        <w:ind w:left="357"/>
        <w:rPr>
          <w:sz w:val="10"/>
          <w:szCs w:val="10"/>
        </w:rPr>
      </w:pPr>
    </w:p>
    <w:p w14:paraId="17F74560" w14:textId="4165FF5A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c</w:t>
      </w:r>
      <w:r w:rsidR="00556692" w:rsidRPr="00173A8F">
        <w:t xml:space="preserve">reate and provide realistic, detailed, action and solution focused </w:t>
      </w:r>
      <w:r>
        <w:t>i</w:t>
      </w:r>
      <w:r w:rsidR="00556692" w:rsidRPr="00173A8F">
        <w:t xml:space="preserve">ndividual </w:t>
      </w:r>
      <w:r>
        <w:t>p</w:t>
      </w:r>
      <w:r w:rsidR="00556692" w:rsidRPr="00173A8F">
        <w:t xml:space="preserve">ersonal </w:t>
      </w:r>
      <w:r>
        <w:t>p</w:t>
      </w:r>
      <w:r w:rsidR="00556692" w:rsidRPr="00173A8F">
        <w:t>lans</w:t>
      </w:r>
      <w:r w:rsidR="00556692">
        <w:t>/</w:t>
      </w:r>
      <w:r>
        <w:t>t</w:t>
      </w:r>
      <w:r w:rsidR="00556692">
        <w:t xml:space="preserve">raining </w:t>
      </w:r>
      <w:r>
        <w:t>p</w:t>
      </w:r>
      <w:r w:rsidR="00556692">
        <w:t>lans</w:t>
      </w:r>
      <w:r w:rsidR="00556692" w:rsidRPr="00173A8F">
        <w:t xml:space="preserve"> </w:t>
      </w:r>
      <w:r w:rsidR="00556692">
        <w:t>with clients</w:t>
      </w:r>
    </w:p>
    <w:p w14:paraId="042D3F8E" w14:textId="77777777" w:rsidR="00556692" w:rsidRPr="001459F9" w:rsidRDefault="00556692" w:rsidP="00556692">
      <w:pPr>
        <w:rPr>
          <w:sz w:val="10"/>
          <w:szCs w:val="10"/>
        </w:rPr>
      </w:pPr>
    </w:p>
    <w:p w14:paraId="56EBEF98" w14:textId="418188F4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e</w:t>
      </w:r>
      <w:r w:rsidR="00556692" w:rsidRPr="00173A8F">
        <w:t>nsure strong knowledge of community resources for clients, providing referrals to outside supportive agencies on an ongoing basis as necessary</w:t>
      </w:r>
    </w:p>
    <w:p w14:paraId="34537F39" w14:textId="77777777" w:rsidR="00556692" w:rsidRPr="001459F9" w:rsidRDefault="00556692" w:rsidP="00556692">
      <w:pPr>
        <w:rPr>
          <w:sz w:val="10"/>
          <w:szCs w:val="10"/>
        </w:rPr>
      </w:pPr>
    </w:p>
    <w:p w14:paraId="024481DB" w14:textId="59F8F52C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i</w:t>
      </w:r>
      <w:r w:rsidR="00556692" w:rsidRPr="00173A8F">
        <w:t xml:space="preserve">dentifying and arranging for any accommodations and supports necessary for the </w:t>
      </w:r>
      <w:r w:rsidR="00556692">
        <w:t>c</w:t>
      </w:r>
      <w:r w:rsidR="00556692" w:rsidRPr="00173A8F">
        <w:t>lient to continue in training and employment</w:t>
      </w:r>
    </w:p>
    <w:p w14:paraId="1936615D" w14:textId="77777777" w:rsidR="00556692" w:rsidRPr="001459F9" w:rsidRDefault="00556692" w:rsidP="00556692">
      <w:pPr>
        <w:rPr>
          <w:sz w:val="10"/>
          <w:szCs w:val="10"/>
        </w:rPr>
      </w:pPr>
    </w:p>
    <w:p w14:paraId="5641E61B" w14:textId="740A782D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m</w:t>
      </w:r>
      <w:r w:rsidR="00556692" w:rsidRPr="00173A8F">
        <w:t xml:space="preserve">aintain up to date documentation on each step of client’s progress within the secure </w:t>
      </w:r>
      <w:r>
        <w:t>c</w:t>
      </w:r>
      <w:r w:rsidR="00556692" w:rsidRPr="00173A8F">
        <w:t xml:space="preserve">ase </w:t>
      </w:r>
      <w:r>
        <w:t>m</w:t>
      </w:r>
      <w:r w:rsidR="00556692" w:rsidRPr="00173A8F">
        <w:t xml:space="preserve">anagement </w:t>
      </w:r>
      <w:r>
        <w:t>d</w:t>
      </w:r>
      <w:r w:rsidR="00556692" w:rsidRPr="00173A8F">
        <w:t xml:space="preserve">atabase, including all financial and training supports provided </w:t>
      </w:r>
    </w:p>
    <w:p w14:paraId="392588EE" w14:textId="77777777" w:rsidR="00556692" w:rsidRPr="001459F9" w:rsidRDefault="00556692" w:rsidP="00556692">
      <w:pPr>
        <w:rPr>
          <w:sz w:val="10"/>
          <w:szCs w:val="10"/>
        </w:rPr>
      </w:pPr>
    </w:p>
    <w:p w14:paraId="7002D43F" w14:textId="19ACA904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c</w:t>
      </w:r>
      <w:r w:rsidR="00556692" w:rsidRPr="00173A8F">
        <w:t xml:space="preserve">oordinate and schedule required occupational skills training </w:t>
      </w:r>
    </w:p>
    <w:p w14:paraId="37956129" w14:textId="77777777" w:rsidR="00556692" w:rsidRPr="001459F9" w:rsidRDefault="00556692" w:rsidP="00556692">
      <w:pPr>
        <w:rPr>
          <w:sz w:val="10"/>
          <w:szCs w:val="10"/>
        </w:rPr>
      </w:pPr>
    </w:p>
    <w:p w14:paraId="78BD2780" w14:textId="711A02E3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c</w:t>
      </w:r>
      <w:r w:rsidR="00556692" w:rsidRPr="00173A8F">
        <w:t xml:space="preserve">oordinate and schedule required </w:t>
      </w:r>
      <w:r w:rsidR="00556692">
        <w:t xml:space="preserve">work experience </w:t>
      </w:r>
      <w:r>
        <w:t>/</w:t>
      </w:r>
      <w:r w:rsidR="00556692">
        <w:t xml:space="preserve"> wage subsidy opportunities</w:t>
      </w:r>
    </w:p>
    <w:p w14:paraId="0BA14FE4" w14:textId="77777777" w:rsidR="00556692" w:rsidRPr="001459F9" w:rsidRDefault="00556692" w:rsidP="00556692">
      <w:pPr>
        <w:rPr>
          <w:sz w:val="10"/>
          <w:szCs w:val="10"/>
        </w:rPr>
      </w:pPr>
    </w:p>
    <w:p w14:paraId="46829101" w14:textId="744E1CBA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m</w:t>
      </w:r>
      <w:r w:rsidR="00556692" w:rsidRPr="00173A8F">
        <w:t>aintain an excellent working knowledge of local labour market trends</w:t>
      </w:r>
    </w:p>
    <w:p w14:paraId="1A01AF87" w14:textId="77777777" w:rsidR="00556692" w:rsidRPr="001459F9" w:rsidRDefault="00556692" w:rsidP="00556692">
      <w:pPr>
        <w:rPr>
          <w:sz w:val="10"/>
          <w:szCs w:val="10"/>
        </w:rPr>
      </w:pPr>
    </w:p>
    <w:p w14:paraId="4DB7918E" w14:textId="50BEC42A" w:rsidR="00556692" w:rsidRPr="00173A8F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c</w:t>
      </w:r>
      <w:r w:rsidR="00556692" w:rsidRPr="00173A8F">
        <w:t>ontinuously support</w:t>
      </w:r>
      <w:r>
        <w:t xml:space="preserve"> </w:t>
      </w:r>
      <w:r w:rsidR="00556692" w:rsidRPr="00173A8F">
        <w:t xml:space="preserve">clients along employment continuum, while monitoring and tracking contractual milestones and outcomes </w:t>
      </w:r>
    </w:p>
    <w:p w14:paraId="1657C151" w14:textId="77777777" w:rsidR="00556692" w:rsidRDefault="00556692" w:rsidP="00556692">
      <w:pPr>
        <w:rPr>
          <w:b/>
          <w:bCs/>
        </w:rPr>
      </w:pPr>
    </w:p>
    <w:p w14:paraId="06FA4696" w14:textId="72749674" w:rsidR="00556692" w:rsidRPr="00291609" w:rsidRDefault="00556692" w:rsidP="00556692">
      <w:pPr>
        <w:rPr>
          <w:b/>
          <w:bCs/>
          <w:u w:val="single"/>
        </w:rPr>
      </w:pPr>
      <w:r w:rsidRPr="00291609">
        <w:rPr>
          <w:b/>
          <w:bCs/>
        </w:rPr>
        <w:t>Job Development, Marketing and Follow Up</w:t>
      </w:r>
    </w:p>
    <w:p w14:paraId="4A728E68" w14:textId="77777777" w:rsidR="00556692" w:rsidRPr="00A5542C" w:rsidRDefault="00556692" w:rsidP="00556692">
      <w:pPr>
        <w:rPr>
          <w:b/>
          <w:bCs/>
          <w:sz w:val="10"/>
          <w:szCs w:val="10"/>
          <w:u w:val="single"/>
        </w:rPr>
      </w:pPr>
    </w:p>
    <w:p w14:paraId="27CE022D" w14:textId="4240D745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w</w:t>
      </w:r>
      <w:r w:rsidR="00556692" w:rsidRPr="00B46805">
        <w:t>ork</w:t>
      </w:r>
      <w:r w:rsidR="00556692" w:rsidRPr="00173A8F">
        <w:t xml:space="preserve"> collaboratively with all staff to create and maintain database of potential employers </w:t>
      </w:r>
    </w:p>
    <w:p w14:paraId="25363C62" w14:textId="77777777" w:rsidR="00556692" w:rsidRPr="001459F9" w:rsidRDefault="00556692" w:rsidP="00556692">
      <w:pPr>
        <w:pStyle w:val="ListParagraph"/>
        <w:ind w:left="357"/>
        <w:rPr>
          <w:sz w:val="10"/>
          <w:szCs w:val="10"/>
        </w:rPr>
      </w:pPr>
    </w:p>
    <w:p w14:paraId="2CB752BF" w14:textId="302097CD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c</w:t>
      </w:r>
      <w:r w:rsidR="00556692">
        <w:t>reate and maintain engaging relationships with employers, coordinating work experiences, wage subsidies and employment opportunities</w:t>
      </w:r>
    </w:p>
    <w:p w14:paraId="0FEE2662" w14:textId="77777777" w:rsidR="00556692" w:rsidRPr="001459F9" w:rsidRDefault="00556692" w:rsidP="00556692">
      <w:pPr>
        <w:rPr>
          <w:sz w:val="10"/>
          <w:szCs w:val="10"/>
        </w:rPr>
      </w:pPr>
    </w:p>
    <w:p w14:paraId="3E432B88" w14:textId="084260D3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c</w:t>
      </w:r>
      <w:r w:rsidR="00556692" w:rsidRPr="00173A8F">
        <w:t xml:space="preserve">onduct employer on-site visits to ensure the best working conditions for current and future </w:t>
      </w:r>
      <w:r w:rsidRPr="00173A8F">
        <w:t>employ</w:t>
      </w:r>
      <w:r>
        <w:t>ers</w:t>
      </w:r>
      <w:r w:rsidR="00556692" w:rsidRPr="00173A8F">
        <w:t xml:space="preserve"> for work experiences and employment opportunities</w:t>
      </w:r>
    </w:p>
    <w:p w14:paraId="31E9E782" w14:textId="77777777" w:rsidR="00556692" w:rsidRPr="001459F9" w:rsidRDefault="00556692" w:rsidP="00556692">
      <w:pPr>
        <w:rPr>
          <w:sz w:val="10"/>
          <w:szCs w:val="10"/>
        </w:rPr>
      </w:pPr>
    </w:p>
    <w:p w14:paraId="75633DAA" w14:textId="0B9100C7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o</w:t>
      </w:r>
      <w:r w:rsidR="00556692" w:rsidRPr="00173A8F">
        <w:t>n the job support for clients during work experience and employment via on site visits, virtual meetings, phone and/or email</w:t>
      </w:r>
    </w:p>
    <w:p w14:paraId="7B41A1FC" w14:textId="77777777" w:rsidR="00556692" w:rsidRPr="001459F9" w:rsidRDefault="00556692" w:rsidP="00556692">
      <w:pPr>
        <w:rPr>
          <w:sz w:val="10"/>
          <w:szCs w:val="10"/>
        </w:rPr>
      </w:pPr>
    </w:p>
    <w:p w14:paraId="1FF02ADF" w14:textId="2E404C09" w:rsidR="00556692" w:rsidRDefault="00686DF6" w:rsidP="00556692">
      <w:pPr>
        <w:pStyle w:val="ListParagraph"/>
        <w:numPr>
          <w:ilvl w:val="0"/>
          <w:numId w:val="1"/>
        </w:numPr>
        <w:ind w:left="357" w:hanging="357"/>
      </w:pPr>
      <w:bookmarkStart w:id="3" w:name="_Hlk48233556"/>
      <w:r>
        <w:t>a</w:t>
      </w:r>
      <w:r w:rsidR="00556692" w:rsidRPr="00173A8F">
        <w:t>ssist with arrangements and participation of job fairs, employer meetings and community events</w:t>
      </w:r>
    </w:p>
    <w:p w14:paraId="5BA97D42" w14:textId="77777777" w:rsidR="00556692" w:rsidRPr="001459F9" w:rsidRDefault="00556692" w:rsidP="00556692">
      <w:pPr>
        <w:rPr>
          <w:sz w:val="10"/>
          <w:szCs w:val="10"/>
        </w:rPr>
      </w:pPr>
    </w:p>
    <w:bookmarkEnd w:id="3"/>
    <w:p w14:paraId="10373B6D" w14:textId="017A3F6B" w:rsidR="00556692" w:rsidRPr="00B46805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m</w:t>
      </w:r>
      <w:r w:rsidR="00556692" w:rsidRPr="00173A8F">
        <w:t xml:space="preserve">aintaining contact with clients during work experience </w:t>
      </w:r>
      <w:r>
        <w:t>and</w:t>
      </w:r>
      <w:r w:rsidR="00556692" w:rsidRPr="00173A8F">
        <w:t xml:space="preserve"> during employment (bi-weekly) for a </w:t>
      </w:r>
      <w:r w:rsidR="00556692" w:rsidRPr="00B46805">
        <w:t>minimum of 12 weeks to provide job retention support</w:t>
      </w:r>
    </w:p>
    <w:p w14:paraId="31EF6E09" w14:textId="77777777" w:rsidR="00556692" w:rsidRPr="001459F9" w:rsidRDefault="00556692" w:rsidP="00556692">
      <w:pPr>
        <w:rPr>
          <w:sz w:val="10"/>
          <w:szCs w:val="10"/>
        </w:rPr>
      </w:pPr>
    </w:p>
    <w:p w14:paraId="495D13E7" w14:textId="76FCD220" w:rsidR="00556692" w:rsidRPr="00B46805" w:rsidRDefault="00686DF6" w:rsidP="00556692">
      <w:pPr>
        <w:pStyle w:val="ListParagraph"/>
        <w:numPr>
          <w:ilvl w:val="0"/>
          <w:numId w:val="1"/>
        </w:numPr>
        <w:ind w:left="357" w:hanging="357"/>
      </w:pPr>
      <w:r>
        <w:t>o</w:t>
      </w:r>
      <w:r w:rsidR="00556692" w:rsidRPr="00173A8F">
        <w:t xml:space="preserve">ngoing marketing and promotion, recruitment and selection of participants, and preparation of materials </w:t>
      </w:r>
      <w:r w:rsidR="00556692" w:rsidRPr="00B46805">
        <w:t>and facilities includ</w:t>
      </w:r>
      <w:r>
        <w:t>ing</w:t>
      </w:r>
      <w:r w:rsidR="00556692" w:rsidRPr="00B46805">
        <w:t xml:space="preserve"> preparation and attendance at job fairs, community agencies for in person</w:t>
      </w:r>
      <w:r w:rsidR="00556692">
        <w:t xml:space="preserve"> and </w:t>
      </w:r>
      <w:r w:rsidR="00556692" w:rsidRPr="00B46805">
        <w:t xml:space="preserve">virtual presentations about our programming  </w:t>
      </w:r>
    </w:p>
    <w:p w14:paraId="12D16D72" w14:textId="77777777" w:rsidR="00556692" w:rsidRPr="00B46805" w:rsidRDefault="00556692" w:rsidP="00556692">
      <w:pPr>
        <w:rPr>
          <w:sz w:val="10"/>
          <w:szCs w:val="10"/>
        </w:rPr>
      </w:pPr>
    </w:p>
    <w:p w14:paraId="076070CE" w14:textId="1D9B5974" w:rsidR="00556692" w:rsidRPr="0042208E" w:rsidRDefault="00686DF6" w:rsidP="00556692">
      <w:pPr>
        <w:pStyle w:val="ListParagraph"/>
        <w:numPr>
          <w:ilvl w:val="0"/>
          <w:numId w:val="1"/>
        </w:numPr>
        <w:ind w:left="357" w:hanging="357"/>
        <w:rPr>
          <w:rFonts w:asciiTheme="minorHAnsi" w:hAnsiTheme="minorHAnsi" w:cstheme="minorHAnsi"/>
          <w:spacing w:val="-3"/>
        </w:rPr>
      </w:pPr>
      <w:r>
        <w:t>ma</w:t>
      </w:r>
      <w:r w:rsidR="00556692" w:rsidRPr="00B46805">
        <w:t>intain an excellent working knowledge of local labour market trends</w:t>
      </w:r>
    </w:p>
    <w:p w14:paraId="41129112" w14:textId="77777777" w:rsidR="0042208E" w:rsidRPr="0042208E" w:rsidRDefault="0042208E" w:rsidP="0042208E">
      <w:pPr>
        <w:pStyle w:val="ListParagraph"/>
        <w:rPr>
          <w:rFonts w:asciiTheme="minorHAnsi" w:hAnsiTheme="minorHAnsi" w:cstheme="minorHAnsi"/>
          <w:spacing w:val="-3"/>
        </w:rPr>
      </w:pPr>
    </w:p>
    <w:p w14:paraId="1EEB6275" w14:textId="3C928763" w:rsidR="0042208E" w:rsidRPr="0042208E" w:rsidRDefault="0042208E" w:rsidP="0042208E">
      <w:pPr>
        <w:tabs>
          <w:tab w:val="left" w:pos="5655"/>
        </w:tabs>
        <w:rPr>
          <w:b/>
          <w:bCs/>
        </w:rPr>
      </w:pPr>
      <w:r w:rsidRPr="0042208E">
        <w:rPr>
          <w:b/>
          <w:bCs/>
        </w:rPr>
        <w:t>Qualifications</w:t>
      </w:r>
    </w:p>
    <w:p w14:paraId="472CD8FA" w14:textId="77777777" w:rsidR="0042208E" w:rsidRPr="00A5542C" w:rsidRDefault="0042208E" w:rsidP="0042208E">
      <w:pPr>
        <w:tabs>
          <w:tab w:val="left" w:pos="5655"/>
        </w:tabs>
        <w:rPr>
          <w:b/>
          <w:bCs/>
          <w:sz w:val="10"/>
          <w:szCs w:val="10"/>
          <w:u w:val="single"/>
        </w:rPr>
      </w:pPr>
    </w:p>
    <w:p w14:paraId="1E8CCAAF" w14:textId="70BD91AC" w:rsidR="0042208E" w:rsidRDefault="0042208E" w:rsidP="0042208E">
      <w:pPr>
        <w:pStyle w:val="ListParagraph"/>
        <w:numPr>
          <w:ilvl w:val="0"/>
          <w:numId w:val="1"/>
        </w:numPr>
        <w:ind w:left="357" w:hanging="357"/>
      </w:pPr>
      <w:r w:rsidRPr="00173A8F">
        <w:t>post-secondary degree or diploma in a relevant field (e.g. career or employment development, vocational rehabilitation, social work, psychology, sociology, human services, counselling, education, or human resources management) or combination of education and demonstrated experience</w:t>
      </w:r>
    </w:p>
    <w:p w14:paraId="45397CEA" w14:textId="77777777" w:rsidR="00C65C32" w:rsidRDefault="00C65C32" w:rsidP="00C65C32">
      <w:pPr>
        <w:pStyle w:val="ListParagraph"/>
        <w:ind w:left="357"/>
      </w:pPr>
    </w:p>
    <w:p w14:paraId="69C8D14A" w14:textId="5811FD91" w:rsidR="00C65C32" w:rsidRPr="00173A8F" w:rsidRDefault="00C65C32" w:rsidP="00C65C32">
      <w:pPr>
        <w:pStyle w:val="ListParagraph"/>
        <w:numPr>
          <w:ilvl w:val="0"/>
          <w:numId w:val="1"/>
        </w:numPr>
        <w:ind w:left="357" w:hanging="357"/>
      </w:pPr>
      <w:r w:rsidRPr="00173A8F">
        <w:t>CCDP designation (Certified Career Development Practitioner) or RRP (Registered Rehabilitation Professional) designation or in process of being certified</w:t>
      </w:r>
    </w:p>
    <w:p w14:paraId="2593804C" w14:textId="77777777" w:rsidR="0042208E" w:rsidRPr="0042208E" w:rsidRDefault="0042208E" w:rsidP="0042208E">
      <w:pPr>
        <w:pStyle w:val="ListParagraph"/>
        <w:ind w:left="357"/>
        <w:rPr>
          <w:sz w:val="10"/>
          <w:szCs w:val="10"/>
        </w:rPr>
      </w:pPr>
    </w:p>
    <w:p w14:paraId="1A486994" w14:textId="786BF316" w:rsidR="0042208E" w:rsidRDefault="00C65C32" w:rsidP="0042208E">
      <w:pPr>
        <w:pStyle w:val="ListParagraph"/>
        <w:numPr>
          <w:ilvl w:val="0"/>
          <w:numId w:val="1"/>
        </w:numPr>
        <w:ind w:left="357" w:hanging="357"/>
      </w:pPr>
      <w:r>
        <w:t>a</w:t>
      </w:r>
      <w:r w:rsidR="0042208E" w:rsidRPr="00173A8F">
        <w:t xml:space="preserve"> minimum of </w:t>
      </w:r>
      <w:r w:rsidR="0042208E">
        <w:t>1</w:t>
      </w:r>
      <w:r w:rsidR="0042208E" w:rsidRPr="00173A8F">
        <w:t xml:space="preserve"> </w:t>
      </w:r>
      <w:r>
        <w:t>y</w:t>
      </w:r>
      <w:r w:rsidR="0042208E" w:rsidRPr="00173A8F">
        <w:t>ear experience facilitating to diverse groups of unemployed individuals (e.g. persons with disabilities, those struggling with addiction and/or mental health, survivors of violence, indigenous, visible minorities, older workers etc</w:t>
      </w:r>
      <w:r>
        <w:t>.</w:t>
      </w:r>
      <w:r w:rsidR="0042208E" w:rsidRPr="00173A8F">
        <w:t xml:space="preserve">) </w:t>
      </w:r>
    </w:p>
    <w:p w14:paraId="0E2EC9BA" w14:textId="1CC4D7E4" w:rsidR="0042208E" w:rsidRPr="0042208E" w:rsidRDefault="0042208E" w:rsidP="0042208E">
      <w:pPr>
        <w:rPr>
          <w:sz w:val="10"/>
          <w:szCs w:val="10"/>
        </w:rPr>
      </w:pPr>
    </w:p>
    <w:p w14:paraId="07B27102" w14:textId="0DB8DCF4" w:rsidR="0042208E" w:rsidRDefault="00C65C32" w:rsidP="0042208E">
      <w:pPr>
        <w:pStyle w:val="ListParagraph"/>
        <w:numPr>
          <w:ilvl w:val="0"/>
          <w:numId w:val="1"/>
        </w:numPr>
        <w:ind w:left="357" w:hanging="357"/>
      </w:pPr>
      <w:r>
        <w:t>experience c</w:t>
      </w:r>
      <w:r w:rsidR="0042208E" w:rsidRPr="00173A8F">
        <w:t>onducting and interpreting client needs assessments</w:t>
      </w:r>
      <w:r>
        <w:t>, c</w:t>
      </w:r>
      <w:r w:rsidR="0042208E" w:rsidRPr="00173A8F">
        <w:t>oaching and mentoring clients</w:t>
      </w:r>
      <w:r>
        <w:t>, w</w:t>
      </w:r>
      <w:r w:rsidR="0042208E" w:rsidRPr="00173A8F">
        <w:t>orking with individuals with complex barriers and a broad range of cultural backgrounds</w:t>
      </w:r>
    </w:p>
    <w:p w14:paraId="63A6137F" w14:textId="77777777" w:rsidR="0042208E" w:rsidRPr="0042208E" w:rsidRDefault="0042208E" w:rsidP="0042208E">
      <w:pPr>
        <w:pStyle w:val="ListParagraph"/>
        <w:rPr>
          <w:sz w:val="10"/>
          <w:szCs w:val="10"/>
        </w:rPr>
      </w:pPr>
    </w:p>
    <w:p w14:paraId="77B4E3EF" w14:textId="19F150A1" w:rsidR="0042208E" w:rsidRDefault="00C65C32" w:rsidP="0042208E">
      <w:pPr>
        <w:pStyle w:val="ListParagraph"/>
        <w:numPr>
          <w:ilvl w:val="0"/>
          <w:numId w:val="1"/>
        </w:numPr>
        <w:ind w:left="357" w:hanging="357"/>
      </w:pPr>
      <w:r>
        <w:t>experience b</w:t>
      </w:r>
      <w:r w:rsidR="0042208E" w:rsidRPr="00173A8F">
        <w:t xml:space="preserve">uilding partnerships with community agencies, employers, and other stakeholders  </w:t>
      </w:r>
    </w:p>
    <w:p w14:paraId="5E985BCB" w14:textId="77777777" w:rsidR="0042208E" w:rsidRPr="0042208E" w:rsidRDefault="0042208E" w:rsidP="0042208E">
      <w:pPr>
        <w:rPr>
          <w:sz w:val="10"/>
          <w:szCs w:val="10"/>
        </w:rPr>
      </w:pPr>
    </w:p>
    <w:p w14:paraId="719934EB" w14:textId="4080F7A9" w:rsidR="0042208E" w:rsidRDefault="00C65C32" w:rsidP="0042208E">
      <w:pPr>
        <w:pStyle w:val="ListParagraph"/>
        <w:numPr>
          <w:ilvl w:val="0"/>
          <w:numId w:val="1"/>
        </w:numPr>
        <w:ind w:left="357" w:hanging="357"/>
      </w:pPr>
      <w:r>
        <w:t>s</w:t>
      </w:r>
      <w:r w:rsidR="0042208E" w:rsidRPr="00173A8F">
        <w:t>trong interpersonal</w:t>
      </w:r>
      <w:r>
        <w:t xml:space="preserve"> </w:t>
      </w:r>
      <w:r w:rsidR="0042208E" w:rsidRPr="00173A8F">
        <w:t>communication skills; patience, tact, flexibility, and an ability to build rapport with clients and co-workers</w:t>
      </w:r>
    </w:p>
    <w:p w14:paraId="6FE92CD5" w14:textId="77777777" w:rsidR="0042208E" w:rsidRPr="0042208E" w:rsidRDefault="0042208E" w:rsidP="0042208E">
      <w:pPr>
        <w:rPr>
          <w:sz w:val="10"/>
          <w:szCs w:val="10"/>
        </w:rPr>
      </w:pPr>
    </w:p>
    <w:p w14:paraId="1D900732" w14:textId="39660B70" w:rsidR="0042208E" w:rsidRDefault="00C65C32" w:rsidP="0042208E">
      <w:pPr>
        <w:pStyle w:val="ListParagraph"/>
        <w:numPr>
          <w:ilvl w:val="0"/>
          <w:numId w:val="1"/>
        </w:numPr>
        <w:ind w:left="357" w:hanging="357"/>
      </w:pPr>
      <w:r>
        <w:t>a</w:t>
      </w:r>
      <w:r w:rsidR="0042208E" w:rsidRPr="00173A8F">
        <w:t xml:space="preserve"> working knowledge of existing programs and services, community resources, and local labour market conditions</w:t>
      </w:r>
    </w:p>
    <w:p w14:paraId="572A6193" w14:textId="77777777" w:rsidR="0042208E" w:rsidRPr="0042208E" w:rsidRDefault="0042208E" w:rsidP="0042208E">
      <w:pPr>
        <w:rPr>
          <w:sz w:val="10"/>
          <w:szCs w:val="10"/>
        </w:rPr>
      </w:pPr>
    </w:p>
    <w:p w14:paraId="3970CB54" w14:textId="3743D690" w:rsidR="0042208E" w:rsidRDefault="00C65C32" w:rsidP="0042208E">
      <w:pPr>
        <w:pStyle w:val="ListParagraph"/>
        <w:numPr>
          <w:ilvl w:val="0"/>
          <w:numId w:val="1"/>
        </w:numPr>
        <w:ind w:left="357" w:hanging="357"/>
      </w:pPr>
      <w:r>
        <w:t>f</w:t>
      </w:r>
      <w:r w:rsidR="0042208E" w:rsidRPr="00173A8F">
        <w:t xml:space="preserve">amiliar with standard office equipment and skilled in the use of Microsoft Office software, including Outlook and Teams </w:t>
      </w:r>
      <w:r>
        <w:t>including</w:t>
      </w:r>
      <w:r w:rsidR="0042208E" w:rsidRPr="00173A8F">
        <w:t xml:space="preserve"> facilitating virtual meetings</w:t>
      </w:r>
    </w:p>
    <w:p w14:paraId="409535B4" w14:textId="77777777" w:rsidR="0042208E" w:rsidRPr="0042208E" w:rsidRDefault="0042208E" w:rsidP="0042208E">
      <w:pPr>
        <w:rPr>
          <w:sz w:val="10"/>
          <w:szCs w:val="10"/>
        </w:rPr>
      </w:pPr>
    </w:p>
    <w:p w14:paraId="373517E7" w14:textId="34049E8B" w:rsidR="0042208E" w:rsidRDefault="00C65C32" w:rsidP="0042208E">
      <w:pPr>
        <w:pStyle w:val="ListParagraph"/>
        <w:numPr>
          <w:ilvl w:val="0"/>
          <w:numId w:val="1"/>
        </w:numPr>
        <w:ind w:left="357" w:hanging="357"/>
      </w:pPr>
      <w:r>
        <w:t>c</w:t>
      </w:r>
      <w:r w:rsidR="0042208E" w:rsidRPr="00173A8F">
        <w:t>urrent and satisfactory Criminal Record Check is a requirement</w:t>
      </w:r>
    </w:p>
    <w:p w14:paraId="5C1C0785" w14:textId="052EFC97" w:rsidR="00375187" w:rsidRDefault="00375187" w:rsidP="00375187"/>
    <w:p w14:paraId="38A49AD0" w14:textId="77777777" w:rsidR="00375187" w:rsidRDefault="00375187" w:rsidP="00375187"/>
    <w:p w14:paraId="03345CDB" w14:textId="405576BA" w:rsidR="00375187" w:rsidRPr="009770D3" w:rsidRDefault="00375187" w:rsidP="009770D3">
      <w:pPr>
        <w:jc w:val="center"/>
        <w:rPr>
          <w:b/>
          <w:bCs/>
          <w:i/>
          <w:iCs/>
        </w:rPr>
      </w:pPr>
      <w:r w:rsidRPr="009770D3">
        <w:rPr>
          <w:b/>
          <w:bCs/>
          <w:i/>
          <w:iCs/>
        </w:rPr>
        <w:t>*</w:t>
      </w:r>
      <w:r w:rsidR="009770D3" w:rsidRPr="009770D3">
        <w:rPr>
          <w:b/>
          <w:bCs/>
          <w:i/>
          <w:iCs/>
        </w:rPr>
        <w:t>Triangle Community Resources is committed to providing a safe, ethical and supportive work environment, offering opportunities for continuing skill development and an extended benefit package*</w:t>
      </w:r>
    </w:p>
    <w:p w14:paraId="29B9ABFD" w14:textId="77777777" w:rsidR="0042208E" w:rsidRPr="0042208E" w:rsidRDefault="0042208E" w:rsidP="0042208E">
      <w:pPr>
        <w:rPr>
          <w:sz w:val="10"/>
          <w:szCs w:val="10"/>
        </w:rPr>
      </w:pPr>
    </w:p>
    <w:p w14:paraId="433C03A0" w14:textId="77777777" w:rsidR="002E13ED" w:rsidRDefault="002E13ED"/>
    <w:p w14:paraId="39276E45" w14:textId="77777777" w:rsidR="00177352" w:rsidRDefault="00177352"/>
    <w:p w14:paraId="36CC8807" w14:textId="663D1D83" w:rsidR="002E13ED" w:rsidRDefault="002E13ED" w:rsidP="00D532AC">
      <w:pPr>
        <w:jc w:val="center"/>
      </w:pPr>
      <w:r>
        <w:t xml:space="preserve">Please send resumes via email to: </w:t>
      </w:r>
      <w:hyperlink r:id="rId8" w:history="1">
        <w:r w:rsidRPr="00D004B1">
          <w:rPr>
            <w:rStyle w:val="Hyperlink"/>
          </w:rPr>
          <w:t>louisa.johnson@triangleresources.com</w:t>
        </w:r>
      </w:hyperlink>
    </w:p>
    <w:sectPr w:rsidR="002E13ED" w:rsidSect="00556692">
      <w:pgSz w:w="12240" w:h="15840"/>
      <w:pgMar w:top="1152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86A9" w14:textId="77777777" w:rsidR="00D94BEE" w:rsidRDefault="00D94BEE" w:rsidP="00EC0180">
      <w:r>
        <w:separator/>
      </w:r>
    </w:p>
  </w:endnote>
  <w:endnote w:type="continuationSeparator" w:id="0">
    <w:p w14:paraId="781A0560" w14:textId="77777777" w:rsidR="00D94BEE" w:rsidRDefault="00D94BEE" w:rsidP="00EC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1287" w14:textId="77777777" w:rsidR="00D94BEE" w:rsidRDefault="00D94BEE" w:rsidP="00EC0180">
      <w:r>
        <w:separator/>
      </w:r>
    </w:p>
  </w:footnote>
  <w:footnote w:type="continuationSeparator" w:id="0">
    <w:p w14:paraId="4CB33631" w14:textId="77777777" w:rsidR="00D94BEE" w:rsidRDefault="00D94BEE" w:rsidP="00EC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8B9"/>
    <w:multiLevelType w:val="hybridMultilevel"/>
    <w:tmpl w:val="F564AF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6569C"/>
    <w:multiLevelType w:val="hybridMultilevel"/>
    <w:tmpl w:val="D9427386"/>
    <w:lvl w:ilvl="0" w:tplc="10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55DD555B"/>
    <w:multiLevelType w:val="hybridMultilevel"/>
    <w:tmpl w:val="764481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EC7EA1"/>
    <w:multiLevelType w:val="hybridMultilevel"/>
    <w:tmpl w:val="899C9E36"/>
    <w:lvl w:ilvl="0" w:tplc="10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613445E3"/>
    <w:multiLevelType w:val="hybridMultilevel"/>
    <w:tmpl w:val="51D24C16"/>
    <w:lvl w:ilvl="0" w:tplc="864A616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DF5FF1"/>
    <w:multiLevelType w:val="hybridMultilevel"/>
    <w:tmpl w:val="D3F6FB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673987">
    <w:abstractNumId w:val="5"/>
  </w:num>
  <w:num w:numId="2" w16cid:durableId="1439061632">
    <w:abstractNumId w:val="2"/>
  </w:num>
  <w:num w:numId="3" w16cid:durableId="1526824060">
    <w:abstractNumId w:val="1"/>
  </w:num>
  <w:num w:numId="4" w16cid:durableId="379939923">
    <w:abstractNumId w:val="4"/>
  </w:num>
  <w:num w:numId="5" w16cid:durableId="997609356">
    <w:abstractNumId w:val="0"/>
  </w:num>
  <w:num w:numId="6" w16cid:durableId="1867136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92"/>
    <w:rsid w:val="000373E1"/>
    <w:rsid w:val="00072CE6"/>
    <w:rsid w:val="000B2336"/>
    <w:rsid w:val="000C3E1B"/>
    <w:rsid w:val="00177352"/>
    <w:rsid w:val="00261D06"/>
    <w:rsid w:val="00291609"/>
    <w:rsid w:val="002E13ED"/>
    <w:rsid w:val="002F43AA"/>
    <w:rsid w:val="00375187"/>
    <w:rsid w:val="003B24FB"/>
    <w:rsid w:val="0042208E"/>
    <w:rsid w:val="004901B2"/>
    <w:rsid w:val="004D565B"/>
    <w:rsid w:val="00556692"/>
    <w:rsid w:val="005700A9"/>
    <w:rsid w:val="005C20A6"/>
    <w:rsid w:val="005F4231"/>
    <w:rsid w:val="006575B5"/>
    <w:rsid w:val="00673AFC"/>
    <w:rsid w:val="00686DF6"/>
    <w:rsid w:val="006C6C30"/>
    <w:rsid w:val="006E09E8"/>
    <w:rsid w:val="00767CD1"/>
    <w:rsid w:val="00803B8D"/>
    <w:rsid w:val="008404B0"/>
    <w:rsid w:val="00877A13"/>
    <w:rsid w:val="00895834"/>
    <w:rsid w:val="009575F7"/>
    <w:rsid w:val="009770D3"/>
    <w:rsid w:val="009F4137"/>
    <w:rsid w:val="00A90EB9"/>
    <w:rsid w:val="00AD2EBB"/>
    <w:rsid w:val="00B10646"/>
    <w:rsid w:val="00B753C6"/>
    <w:rsid w:val="00BE535F"/>
    <w:rsid w:val="00C65C32"/>
    <w:rsid w:val="00CF552D"/>
    <w:rsid w:val="00CF5612"/>
    <w:rsid w:val="00D11250"/>
    <w:rsid w:val="00D532AC"/>
    <w:rsid w:val="00D9448C"/>
    <w:rsid w:val="00D94BEE"/>
    <w:rsid w:val="00DE2823"/>
    <w:rsid w:val="00DF382C"/>
    <w:rsid w:val="00E645A5"/>
    <w:rsid w:val="00E91F3D"/>
    <w:rsid w:val="00EB21A2"/>
    <w:rsid w:val="00EC0180"/>
    <w:rsid w:val="00F01588"/>
    <w:rsid w:val="00F47143"/>
    <w:rsid w:val="00F4787A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A88B"/>
  <w15:chartTrackingRefBased/>
  <w15:docId w15:val="{799A14F6-9A49-457E-BA0B-D7D43846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6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6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6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6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6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56692"/>
    <w:pPr>
      <w:spacing w:before="100" w:beforeAutospacing="1" w:after="100" w:afterAutospacing="1"/>
    </w:pPr>
    <w:rPr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EC0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18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0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18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E13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a.johnson@triangleresourc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Johnson</dc:creator>
  <cp:keywords/>
  <dc:description/>
  <cp:lastModifiedBy>Louisa Johnson</cp:lastModifiedBy>
  <cp:revision>2</cp:revision>
  <cp:lastPrinted>2025-01-09T23:17:00Z</cp:lastPrinted>
  <dcterms:created xsi:type="dcterms:W3CDTF">2025-09-22T20:17:00Z</dcterms:created>
  <dcterms:modified xsi:type="dcterms:W3CDTF">2025-09-22T20:17:00Z</dcterms:modified>
</cp:coreProperties>
</file>